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A16E" w14:textId="77777777" w:rsidR="009E2B22" w:rsidRPr="0095775F" w:rsidRDefault="009E2B22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bookmarkStart w:id="0" w:name="_GoBack"/>
      <w:bookmarkEnd w:id="0"/>
      <w:r w:rsidRPr="0095775F">
        <w:rPr>
          <w:rFonts w:ascii="Humanst521 BT" w:hAnsi="Humanst521 BT"/>
        </w:rPr>
        <w:t>American Society for Indexing</w:t>
      </w:r>
    </w:p>
    <w:p w14:paraId="72DED45F" w14:textId="77777777" w:rsidR="000039E4" w:rsidRPr="00EB0A33" w:rsidRDefault="000039E4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EB0A33">
        <w:rPr>
          <w:rFonts w:ascii="Humanst521 BT" w:hAnsi="Humanst521 BT"/>
        </w:rPr>
        <w:t>COMMITTEE REPORT</w:t>
      </w:r>
    </w:p>
    <w:p w14:paraId="6986316D" w14:textId="4CC36E35" w:rsidR="000039E4" w:rsidRPr="00DD15D4" w:rsidRDefault="000039E4">
      <w:pPr>
        <w:pStyle w:val="Heading2"/>
        <w:tabs>
          <w:tab w:val="left" w:pos="720"/>
          <w:tab w:val="right" w:pos="9360"/>
        </w:tabs>
        <w:rPr>
          <w:rFonts w:asciiTheme="minorHAnsi" w:hAnsiTheme="minorHAnsi"/>
          <w:sz w:val="28"/>
        </w:rPr>
      </w:pPr>
      <w:r w:rsidRPr="00DD15D4">
        <w:rPr>
          <w:rFonts w:asciiTheme="minorHAnsi" w:hAnsiTheme="minorHAnsi"/>
          <w:b w:val="0"/>
          <w:sz w:val="28"/>
        </w:rPr>
        <w:t>Please return this report electronically no later than</w:t>
      </w:r>
      <w:r w:rsidRPr="00DD15D4">
        <w:rPr>
          <w:rFonts w:asciiTheme="minorHAnsi" w:hAnsiTheme="minorHAnsi"/>
          <w:sz w:val="28"/>
        </w:rPr>
        <w:t xml:space="preserve"> </w:t>
      </w:r>
      <w:r w:rsidR="00041E5C">
        <w:rPr>
          <w:rFonts w:asciiTheme="minorHAnsi" w:hAnsiTheme="minorHAnsi"/>
          <w:sz w:val="28"/>
        </w:rPr>
        <w:t xml:space="preserve">Wed., </w:t>
      </w:r>
      <w:r w:rsidR="00354FE1">
        <w:rPr>
          <w:rFonts w:asciiTheme="minorHAnsi" w:hAnsiTheme="minorHAnsi"/>
          <w:sz w:val="28"/>
        </w:rPr>
        <w:t>April 17</w:t>
      </w:r>
      <w:r w:rsidR="00E31EE5" w:rsidRPr="00DD15D4">
        <w:rPr>
          <w:rFonts w:asciiTheme="minorHAnsi" w:hAnsiTheme="minorHAnsi"/>
          <w:sz w:val="28"/>
        </w:rPr>
        <w:t>, 201</w:t>
      </w:r>
      <w:r w:rsidR="00AA75D9">
        <w:rPr>
          <w:rFonts w:asciiTheme="minorHAnsi" w:hAnsiTheme="minorHAnsi"/>
          <w:sz w:val="28"/>
        </w:rPr>
        <w:t>9</w:t>
      </w:r>
      <w:r w:rsidRPr="00DD15D4">
        <w:rPr>
          <w:rFonts w:asciiTheme="minorHAnsi" w:hAnsiTheme="minorHAnsi"/>
          <w:sz w:val="28"/>
        </w:rPr>
        <w:t>.</w:t>
      </w:r>
    </w:p>
    <w:p w14:paraId="5C23189C" w14:textId="77777777" w:rsidR="000039E4" w:rsidRPr="00DD15D4" w:rsidRDefault="000039E4">
      <w:pPr>
        <w:tabs>
          <w:tab w:val="left" w:pos="720"/>
          <w:tab w:val="right" w:pos="9360"/>
        </w:tabs>
        <w:jc w:val="center"/>
        <w:rPr>
          <w:rFonts w:asciiTheme="minorHAnsi" w:hAnsiTheme="minorHAnsi"/>
          <w:b/>
        </w:rPr>
      </w:pPr>
      <w:r w:rsidRPr="00DD15D4">
        <w:rPr>
          <w:rFonts w:asciiTheme="minorHAnsi" w:hAnsiTheme="minorHAnsi"/>
          <w:sz w:val="28"/>
        </w:rPr>
        <w:t xml:space="preserve">email: </w:t>
      </w:r>
      <w:hyperlink r:id="rId8" w:history="1">
        <w:r w:rsidR="00E31EE5" w:rsidRPr="00DD15D4">
          <w:rPr>
            <w:rStyle w:val="Hyperlink"/>
            <w:rFonts w:asciiTheme="minorHAnsi" w:hAnsiTheme="minorHAnsi"/>
            <w:sz w:val="28"/>
          </w:rPr>
          <w:t>gwen@asindexing.org</w:t>
        </w:r>
      </w:hyperlink>
    </w:p>
    <w:p w14:paraId="4973F5BC" w14:textId="77777777" w:rsidR="000039E4" w:rsidRPr="00DD15D4" w:rsidRDefault="000039E4">
      <w:pPr>
        <w:tabs>
          <w:tab w:val="left" w:pos="720"/>
          <w:tab w:val="left" w:pos="8280"/>
          <w:tab w:val="right" w:pos="9360"/>
          <w:tab w:val="right" w:leader="underscore" w:pos="10710"/>
        </w:tabs>
        <w:spacing w:before="120"/>
        <w:rPr>
          <w:rFonts w:asciiTheme="minorHAnsi" w:hAnsiTheme="minorHAnsi"/>
          <w:bCs/>
          <w:sz w:val="24"/>
        </w:rPr>
      </w:pPr>
    </w:p>
    <w:p w14:paraId="00A6F7B4" w14:textId="43AD82C9" w:rsidR="000039E4" w:rsidRPr="00DD15D4" w:rsidRDefault="000039E4" w:rsidP="00E147D5">
      <w:pPr>
        <w:tabs>
          <w:tab w:val="left" w:pos="720"/>
          <w:tab w:val="left" w:pos="2820"/>
          <w:tab w:val="left" w:pos="7200"/>
          <w:tab w:val="left" w:pos="838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Committee:</w:t>
      </w:r>
      <w:r w:rsidRPr="00DD15D4">
        <w:rPr>
          <w:rFonts w:asciiTheme="minorHAnsi" w:hAnsiTheme="minorHAnsi"/>
          <w:bCs/>
          <w:sz w:val="24"/>
          <w:u w:val="single"/>
        </w:rPr>
        <w:tab/>
      </w:r>
      <w:r w:rsidR="00E147D5">
        <w:rPr>
          <w:rFonts w:asciiTheme="minorHAnsi" w:hAnsiTheme="minorHAnsi"/>
          <w:bCs/>
          <w:sz w:val="24"/>
          <w:u w:val="single"/>
        </w:rPr>
        <w:t>Webinars and Online Learning</w:t>
      </w:r>
      <w:proofErr w:type="gramStart"/>
      <w:r w:rsidR="00E147D5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Date</w:t>
      </w:r>
      <w:proofErr w:type="gramEnd"/>
      <w:r w:rsidRPr="00DD15D4">
        <w:rPr>
          <w:rFonts w:asciiTheme="minorHAnsi" w:hAnsiTheme="minorHAnsi"/>
          <w:bCs/>
          <w:sz w:val="24"/>
        </w:rPr>
        <w:t xml:space="preserve">: </w:t>
      </w:r>
      <w:r w:rsidRPr="00DD15D4">
        <w:rPr>
          <w:rFonts w:asciiTheme="minorHAnsi" w:hAnsiTheme="minorHAnsi"/>
          <w:bCs/>
          <w:sz w:val="24"/>
          <w:u w:val="single"/>
        </w:rPr>
        <w:tab/>
      </w:r>
      <w:r w:rsidR="00E147D5">
        <w:rPr>
          <w:rFonts w:asciiTheme="minorHAnsi" w:hAnsiTheme="minorHAnsi"/>
          <w:bCs/>
          <w:sz w:val="24"/>
          <w:u w:val="single"/>
        </w:rPr>
        <w:t>4-13-19</w:t>
      </w:r>
      <w:r w:rsidR="00E147D5">
        <w:rPr>
          <w:rFonts w:asciiTheme="minorHAnsi" w:hAnsiTheme="minorHAnsi"/>
          <w:bCs/>
          <w:sz w:val="24"/>
          <w:u w:val="single"/>
        </w:rPr>
        <w:tab/>
      </w:r>
    </w:p>
    <w:p w14:paraId="20797608" w14:textId="0FFC1FF5" w:rsidR="000039E4" w:rsidRPr="00DD15D4" w:rsidRDefault="000039E4" w:rsidP="00E147D5">
      <w:pPr>
        <w:tabs>
          <w:tab w:val="left" w:pos="2220"/>
          <w:tab w:val="left" w:pos="5760"/>
          <w:tab w:val="left" w:pos="688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Chair:</w:t>
      </w:r>
      <w:r w:rsidRPr="00DD15D4">
        <w:rPr>
          <w:rFonts w:asciiTheme="minorHAnsi" w:hAnsiTheme="minorHAnsi"/>
          <w:bCs/>
          <w:sz w:val="24"/>
          <w:u w:val="single"/>
        </w:rPr>
        <w:tab/>
      </w:r>
      <w:r w:rsidR="00E147D5">
        <w:rPr>
          <w:rFonts w:asciiTheme="minorHAnsi" w:hAnsiTheme="minorHAnsi"/>
          <w:bCs/>
          <w:sz w:val="24"/>
          <w:u w:val="single"/>
        </w:rPr>
        <w:t>Shannon Li</w:t>
      </w:r>
      <w:proofErr w:type="gramStart"/>
      <w:r w:rsidR="00E147D5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Email</w:t>
      </w:r>
      <w:proofErr w:type="gramEnd"/>
      <w:r w:rsidRPr="00DD15D4">
        <w:rPr>
          <w:rFonts w:asciiTheme="minorHAnsi" w:hAnsiTheme="minorHAnsi"/>
          <w:bCs/>
          <w:sz w:val="24"/>
        </w:rPr>
        <w:t xml:space="preserve">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="00E147D5">
        <w:rPr>
          <w:rFonts w:asciiTheme="minorHAnsi" w:hAnsiTheme="minorHAnsi"/>
          <w:bCs/>
          <w:sz w:val="24"/>
        </w:rPr>
        <w:t>shannonli.indexing@gmail.com</w:t>
      </w:r>
      <w:r w:rsidRPr="00DD15D4">
        <w:rPr>
          <w:rFonts w:asciiTheme="minorHAnsi" w:hAnsiTheme="minorHAnsi"/>
          <w:bCs/>
          <w:sz w:val="24"/>
          <w:u w:val="single"/>
        </w:rPr>
        <w:tab/>
      </w:r>
      <w:r w:rsidR="00E147D5">
        <w:rPr>
          <w:rFonts w:asciiTheme="minorHAnsi" w:hAnsiTheme="minorHAnsi"/>
          <w:bCs/>
          <w:sz w:val="24"/>
          <w:u w:val="single"/>
        </w:rPr>
        <w:tab/>
      </w:r>
    </w:p>
    <w:p w14:paraId="6EB1C8E0" w14:textId="77777777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 xml:space="preserve">Name of Board Liaison: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proofErr w:type="gramStart"/>
      <w:r w:rsidRPr="00DD15D4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Email</w:t>
      </w:r>
      <w:proofErr w:type="gramEnd"/>
      <w:r w:rsidRPr="00DD15D4">
        <w:rPr>
          <w:rFonts w:asciiTheme="minorHAnsi" w:hAnsiTheme="minorHAnsi"/>
          <w:bCs/>
          <w:sz w:val="24"/>
        </w:rPr>
        <w:t xml:space="preserve">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Pr="00DD15D4">
        <w:rPr>
          <w:rFonts w:asciiTheme="minorHAnsi" w:hAnsiTheme="minorHAnsi"/>
          <w:bCs/>
          <w:sz w:val="24"/>
          <w:u w:val="single"/>
        </w:rPr>
        <w:tab/>
      </w:r>
    </w:p>
    <w:p w14:paraId="35743904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DD15D4">
        <w:rPr>
          <w:rFonts w:asciiTheme="minorHAnsi" w:hAnsiTheme="minorHAnsi"/>
          <w:sz w:val="24"/>
        </w:rPr>
        <w:t>Other Committee Members (names and email addresses). Add second sheet if necessary.</w:t>
      </w:r>
    </w:p>
    <w:p w14:paraId="46BC2572" w14:textId="53C5A045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="00E147D5">
        <w:rPr>
          <w:rFonts w:asciiTheme="minorHAnsi" w:hAnsiTheme="minorHAnsi"/>
          <w:sz w:val="24"/>
        </w:rPr>
        <w:t>Cynthia Savage (csavage@savageindexing.com)</w:t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AF55BD5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71D0D6EA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73D1B55B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4F27690E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5F627D0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F62155A" w14:textId="41D85754" w:rsidR="00FD2DFB" w:rsidRPr="00E81E63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</w:rPr>
      </w:pPr>
      <w:r w:rsidRPr="00E81E63">
        <w:rPr>
          <w:rFonts w:asciiTheme="minorHAnsi" w:hAnsiTheme="minorHAnsi"/>
          <w:bCs/>
          <w:sz w:val="24"/>
        </w:rPr>
        <w:t xml:space="preserve">REPORT OF </w:t>
      </w:r>
      <w:r w:rsidR="00354FE1">
        <w:rPr>
          <w:rFonts w:asciiTheme="minorHAnsi" w:hAnsiTheme="minorHAnsi"/>
          <w:bCs/>
          <w:sz w:val="24"/>
        </w:rPr>
        <w:t xml:space="preserve">PLANNED </w:t>
      </w:r>
      <w:r w:rsidRPr="00E81E63">
        <w:rPr>
          <w:rFonts w:asciiTheme="minorHAnsi" w:hAnsiTheme="minorHAnsi"/>
          <w:bCs/>
          <w:sz w:val="24"/>
        </w:rPr>
        <w:t xml:space="preserve">ACTIVITY: </w:t>
      </w:r>
      <w:r w:rsidR="00354FE1">
        <w:rPr>
          <w:rFonts w:asciiTheme="minorHAnsi" w:hAnsiTheme="minorHAnsi"/>
          <w:b/>
          <w:bCs/>
          <w:sz w:val="24"/>
        </w:rPr>
        <w:t>May 1, 2019–April 30, 2020</w:t>
      </w:r>
    </w:p>
    <w:p w14:paraId="30D9FFC7" w14:textId="77777777" w:rsidR="00FD2DFB" w:rsidRPr="00E81E63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E81E63">
        <w:rPr>
          <w:rFonts w:asciiTheme="minorHAnsi" w:hAnsiTheme="minorHAnsi"/>
          <w:sz w:val="24"/>
        </w:rPr>
        <w:t>(Use as much space as desired.)</w:t>
      </w:r>
    </w:p>
    <w:p w14:paraId="5B308C69" w14:textId="77777777" w:rsidR="00FD2DFB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6A922AD6" w14:textId="428F5FE5" w:rsidR="00B72121" w:rsidRDefault="00B72121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B72121">
        <w:rPr>
          <w:rFonts w:asciiTheme="minorHAnsi" w:hAnsiTheme="minorHAnsi"/>
          <w:sz w:val="24"/>
          <w:u w:val="single"/>
        </w:rPr>
        <w:t>Online Learning</w:t>
      </w:r>
      <w:r>
        <w:rPr>
          <w:rFonts w:asciiTheme="minorHAnsi" w:hAnsiTheme="minorHAnsi"/>
          <w:sz w:val="24"/>
        </w:rPr>
        <w:t>:</w:t>
      </w:r>
    </w:p>
    <w:p w14:paraId="1C524C27" w14:textId="74C24D94" w:rsidR="006E67E8" w:rsidRDefault="006E67E8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B72121">
        <w:rPr>
          <w:rFonts w:asciiTheme="minorHAnsi" w:hAnsiTheme="minorHAnsi"/>
          <w:sz w:val="24"/>
        </w:rPr>
        <w:t>P</w:t>
      </w:r>
      <w:r w:rsidR="004C086A">
        <w:rPr>
          <w:rFonts w:asciiTheme="minorHAnsi" w:hAnsiTheme="minorHAnsi"/>
          <w:sz w:val="24"/>
        </w:rPr>
        <w:t>lans</w:t>
      </w:r>
      <w:r w:rsidR="00B72121">
        <w:rPr>
          <w:rFonts w:asciiTheme="minorHAnsi" w:hAnsiTheme="minorHAnsi"/>
          <w:sz w:val="24"/>
        </w:rPr>
        <w:t xml:space="preserve"> are</w:t>
      </w:r>
      <w:r w:rsidR="004C086A">
        <w:rPr>
          <w:rFonts w:asciiTheme="minorHAnsi" w:hAnsiTheme="minorHAnsi"/>
          <w:sz w:val="24"/>
        </w:rPr>
        <w:t xml:space="preserve"> underway for a course on embedded indexing</w:t>
      </w:r>
      <w:r w:rsidR="00B72121">
        <w:rPr>
          <w:rFonts w:asciiTheme="minorHAnsi" w:hAnsiTheme="minorHAnsi"/>
          <w:sz w:val="24"/>
        </w:rPr>
        <w:t xml:space="preserve"> in October</w:t>
      </w:r>
      <w:r w:rsidR="004C086A">
        <w:rPr>
          <w:rFonts w:asciiTheme="minorHAnsi" w:hAnsiTheme="minorHAnsi"/>
          <w:sz w:val="24"/>
        </w:rPr>
        <w:t>. One session on making arrangements with clients, one session exploring an embedded utility (or two), one session on e-book indexing. A prospective presenter suggested breaking down the sessions among different individuals</w:t>
      </w:r>
      <w:r w:rsidR="00BD1C9A">
        <w:rPr>
          <w:rFonts w:asciiTheme="minorHAnsi" w:hAnsiTheme="minorHAnsi"/>
          <w:sz w:val="24"/>
        </w:rPr>
        <w:t>, which I thought was a great idea</w:t>
      </w:r>
      <w:r w:rsidR="004C086A">
        <w:rPr>
          <w:rFonts w:asciiTheme="minorHAnsi" w:hAnsiTheme="minorHAnsi"/>
          <w:sz w:val="24"/>
        </w:rPr>
        <w:t xml:space="preserve">. Jan Wright is a definite ‘yes’ for the session on client arrangements. I have </w:t>
      </w:r>
      <w:r w:rsidR="004C086A" w:rsidRPr="00333415">
        <w:rPr>
          <w:rFonts w:asciiTheme="minorHAnsi" w:hAnsiTheme="minorHAnsi"/>
          <w:i/>
          <w:sz w:val="24"/>
        </w:rPr>
        <w:t>very</w:t>
      </w:r>
      <w:r w:rsidR="004C086A">
        <w:rPr>
          <w:rFonts w:asciiTheme="minorHAnsi" w:hAnsiTheme="minorHAnsi"/>
          <w:sz w:val="24"/>
        </w:rPr>
        <w:t xml:space="preserve"> tentative </w:t>
      </w:r>
      <w:proofErr w:type="gramStart"/>
      <w:r w:rsidR="004C086A">
        <w:rPr>
          <w:rFonts w:asciiTheme="minorHAnsi" w:hAnsiTheme="minorHAnsi"/>
          <w:sz w:val="24"/>
        </w:rPr>
        <w:t>yes’s</w:t>
      </w:r>
      <w:proofErr w:type="gramEnd"/>
      <w:r w:rsidR="004C086A">
        <w:rPr>
          <w:rFonts w:asciiTheme="minorHAnsi" w:hAnsiTheme="minorHAnsi"/>
          <w:sz w:val="24"/>
        </w:rPr>
        <w:t xml:space="preserve"> for the other two sessions</w:t>
      </w:r>
      <w:r>
        <w:rPr>
          <w:rFonts w:asciiTheme="minorHAnsi" w:hAnsiTheme="minorHAnsi"/>
          <w:sz w:val="24"/>
        </w:rPr>
        <w:t xml:space="preserve"> (Jim Fuhr on CUP-XML </w:t>
      </w:r>
      <w:proofErr w:type="spellStart"/>
      <w:r>
        <w:rPr>
          <w:rFonts w:asciiTheme="minorHAnsi" w:hAnsiTheme="minorHAnsi"/>
          <w:sz w:val="24"/>
        </w:rPr>
        <w:t>WordEmbed</w:t>
      </w:r>
      <w:proofErr w:type="spellEnd"/>
      <w:r>
        <w:rPr>
          <w:rFonts w:asciiTheme="minorHAnsi" w:hAnsiTheme="minorHAnsi"/>
          <w:sz w:val="24"/>
        </w:rPr>
        <w:t>, and Pilar Wyman on e-books)</w:t>
      </w:r>
      <w:r w:rsidR="004C086A">
        <w:rPr>
          <w:rFonts w:asciiTheme="minorHAnsi" w:hAnsiTheme="minorHAnsi"/>
          <w:sz w:val="24"/>
        </w:rPr>
        <w:t xml:space="preserve">, and that’s after many no’s from other prospective volunteers. There’s a definite possibility that this course topic will have to be </w:t>
      </w:r>
      <w:r w:rsidR="00B72121">
        <w:rPr>
          <w:rFonts w:asciiTheme="minorHAnsi" w:hAnsiTheme="minorHAnsi"/>
          <w:sz w:val="24"/>
        </w:rPr>
        <w:t>shelved</w:t>
      </w:r>
      <w:r w:rsidR="004C086A">
        <w:rPr>
          <w:rFonts w:asciiTheme="minorHAnsi" w:hAnsiTheme="minorHAnsi"/>
          <w:sz w:val="24"/>
        </w:rPr>
        <w:t xml:space="preserve"> until</w:t>
      </w:r>
      <w:r>
        <w:rPr>
          <w:rFonts w:asciiTheme="minorHAnsi" w:hAnsiTheme="minorHAnsi"/>
          <w:sz w:val="24"/>
        </w:rPr>
        <w:t xml:space="preserve"> 2020.</w:t>
      </w:r>
    </w:p>
    <w:p w14:paraId="25D037C5" w14:textId="0176887E" w:rsidR="004C086A" w:rsidRPr="00F2390A" w:rsidRDefault="006E67E8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4C086A">
        <w:rPr>
          <w:rFonts w:asciiTheme="minorHAnsi" w:hAnsiTheme="minorHAnsi"/>
          <w:sz w:val="24"/>
        </w:rPr>
        <w:t>An alternative topic might be business</w:t>
      </w:r>
      <w:r w:rsidR="00AE1D48">
        <w:rPr>
          <w:rFonts w:asciiTheme="minorHAnsi" w:hAnsiTheme="minorHAnsi"/>
          <w:sz w:val="24"/>
        </w:rPr>
        <w:t xml:space="preserve"> marketing</w:t>
      </w:r>
      <w:r w:rsidR="004C086A">
        <w:rPr>
          <w:rFonts w:asciiTheme="minorHAnsi" w:hAnsiTheme="minorHAnsi"/>
          <w:sz w:val="24"/>
        </w:rPr>
        <w:t xml:space="preserve"> strategies – Sergey </w:t>
      </w:r>
      <w:proofErr w:type="spellStart"/>
      <w:r w:rsidR="004C086A">
        <w:rPr>
          <w:rFonts w:asciiTheme="minorHAnsi" w:hAnsiTheme="minorHAnsi"/>
          <w:sz w:val="24"/>
        </w:rPr>
        <w:t>Lobachev</w:t>
      </w:r>
      <w:proofErr w:type="spellEnd"/>
      <w:r w:rsidR="004C086A">
        <w:rPr>
          <w:rFonts w:asciiTheme="minorHAnsi" w:hAnsiTheme="minorHAnsi"/>
          <w:sz w:val="24"/>
        </w:rPr>
        <w:t xml:space="preserve"> is giving an extended talk on this at the upcoming WNY workshop, so he might like th</w:t>
      </w:r>
      <w:r w:rsidR="00927C89">
        <w:rPr>
          <w:rFonts w:asciiTheme="minorHAnsi" w:hAnsiTheme="minorHAnsi"/>
          <w:sz w:val="24"/>
        </w:rPr>
        <w:t xml:space="preserve">e opportunity to turn it into an online course </w:t>
      </w:r>
      <w:r w:rsidR="004C086A">
        <w:rPr>
          <w:rFonts w:asciiTheme="minorHAnsi" w:hAnsiTheme="minorHAnsi"/>
          <w:sz w:val="24"/>
        </w:rPr>
        <w:t xml:space="preserve">(haven’t approached him about it yet). </w:t>
      </w:r>
    </w:p>
    <w:p w14:paraId="70878F94" w14:textId="77777777" w:rsidR="00A51042" w:rsidRPr="00F2390A" w:rsidRDefault="00A51042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1B9C0F23" w14:textId="7932EFF8" w:rsidR="00A51042" w:rsidRDefault="00B72121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B72121">
        <w:rPr>
          <w:rFonts w:asciiTheme="minorHAnsi" w:hAnsiTheme="minorHAnsi"/>
          <w:sz w:val="24"/>
          <w:u w:val="single"/>
        </w:rPr>
        <w:t>Webinars</w:t>
      </w:r>
      <w:r>
        <w:rPr>
          <w:rFonts w:asciiTheme="minorHAnsi" w:hAnsiTheme="minorHAnsi"/>
          <w:sz w:val="24"/>
        </w:rPr>
        <w:t>:</w:t>
      </w:r>
    </w:p>
    <w:p w14:paraId="322D0431" w14:textId="56FBD0B2" w:rsidR="00B72121" w:rsidRDefault="006E67E8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B72121">
        <w:rPr>
          <w:rFonts w:asciiTheme="minorHAnsi" w:hAnsiTheme="minorHAnsi"/>
          <w:sz w:val="24"/>
        </w:rPr>
        <w:t xml:space="preserve">Attempted plans for a cookbook indexing webinar for late summer/early fall, but shelving this until next year. Theresa </w:t>
      </w:r>
      <w:proofErr w:type="spellStart"/>
      <w:r w:rsidR="00B72121">
        <w:rPr>
          <w:rFonts w:asciiTheme="minorHAnsi" w:hAnsiTheme="minorHAnsi"/>
          <w:sz w:val="24"/>
        </w:rPr>
        <w:t>Shere</w:t>
      </w:r>
      <w:proofErr w:type="spellEnd"/>
      <w:r w:rsidR="00B72121">
        <w:rPr>
          <w:rFonts w:asciiTheme="minorHAnsi" w:hAnsiTheme="minorHAnsi"/>
          <w:sz w:val="24"/>
        </w:rPr>
        <w:t xml:space="preserve"> is interested and has a great template from a recent presentation, but she can’t commit this year. Will try to arrange with her for an early 2020 presentation – maybe February.</w:t>
      </w:r>
    </w:p>
    <w:p w14:paraId="47B4BC20" w14:textId="6E6D52BA" w:rsidR="00B72121" w:rsidRDefault="006E67E8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B72121">
        <w:rPr>
          <w:rFonts w:asciiTheme="minorHAnsi" w:hAnsiTheme="minorHAnsi"/>
          <w:sz w:val="24"/>
        </w:rPr>
        <w:t xml:space="preserve">Alternatively planning a course on disaster planning for late summer/early fall. Carolyn Weaver has recently presented on this, and Kendra Millis is giving a presentation along these </w:t>
      </w:r>
      <w:r w:rsidR="00B72121">
        <w:rPr>
          <w:rFonts w:asciiTheme="minorHAnsi" w:hAnsiTheme="minorHAnsi"/>
          <w:sz w:val="24"/>
        </w:rPr>
        <w:lastRenderedPageBreak/>
        <w:t>lines at the Scottsdale conference – either pr</w:t>
      </w:r>
      <w:r w:rsidR="00BD1C9A">
        <w:rPr>
          <w:rFonts w:asciiTheme="minorHAnsi" w:hAnsiTheme="minorHAnsi"/>
          <w:sz w:val="24"/>
        </w:rPr>
        <w:t>esenter might be a good option (h</w:t>
      </w:r>
      <w:r w:rsidR="00B72121">
        <w:rPr>
          <w:rFonts w:asciiTheme="minorHAnsi" w:hAnsiTheme="minorHAnsi"/>
          <w:sz w:val="24"/>
        </w:rPr>
        <w:t>aven’t made inquiries yet.</w:t>
      </w:r>
      <w:r w:rsidR="00BD1C9A">
        <w:rPr>
          <w:rFonts w:asciiTheme="minorHAnsi" w:hAnsiTheme="minorHAnsi"/>
          <w:sz w:val="24"/>
        </w:rPr>
        <w:t>)</w:t>
      </w:r>
    </w:p>
    <w:p w14:paraId="5440C4CE" w14:textId="3E04501F" w:rsidR="00B72121" w:rsidRPr="00F2390A" w:rsidRDefault="006E67E8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proofErr w:type="spellStart"/>
      <w:r w:rsidR="00B72121">
        <w:rPr>
          <w:rFonts w:asciiTheme="minorHAnsi" w:hAnsiTheme="minorHAnsi"/>
          <w:sz w:val="24"/>
        </w:rPr>
        <w:t>AElfwine</w:t>
      </w:r>
      <w:proofErr w:type="spellEnd"/>
      <w:r w:rsidR="00B72121">
        <w:rPr>
          <w:rFonts w:asciiTheme="minorHAnsi" w:hAnsiTheme="minorHAnsi"/>
          <w:sz w:val="24"/>
        </w:rPr>
        <w:t xml:space="preserve"> </w:t>
      </w:r>
      <w:proofErr w:type="spellStart"/>
      <w:r w:rsidR="00B72121">
        <w:rPr>
          <w:rFonts w:asciiTheme="minorHAnsi" w:hAnsiTheme="minorHAnsi"/>
          <w:sz w:val="24"/>
        </w:rPr>
        <w:t>Mischler</w:t>
      </w:r>
      <w:proofErr w:type="spellEnd"/>
      <w:r w:rsidR="00B72121">
        <w:rPr>
          <w:rFonts w:asciiTheme="minorHAnsi" w:hAnsiTheme="minorHAnsi"/>
          <w:sz w:val="24"/>
        </w:rPr>
        <w:t xml:space="preserve"> is interested in presenting on indexing Arabic names sometime in the fall. She is concerned about her internet quality in Cairo, so she would prefer to present when she’s vis</w:t>
      </w:r>
      <w:r w:rsidR="00274417">
        <w:rPr>
          <w:rFonts w:asciiTheme="minorHAnsi" w:hAnsiTheme="minorHAnsi"/>
          <w:sz w:val="24"/>
        </w:rPr>
        <w:t>it</w:t>
      </w:r>
      <w:r w:rsidR="00B72121">
        <w:rPr>
          <w:rFonts w:asciiTheme="minorHAnsi" w:hAnsiTheme="minorHAnsi"/>
          <w:sz w:val="24"/>
        </w:rPr>
        <w:t xml:space="preserve">ing the US, but she doesn’t have firm dates yet. </w:t>
      </w:r>
      <w:r w:rsidR="00903864">
        <w:rPr>
          <w:rFonts w:asciiTheme="minorHAnsi" w:hAnsiTheme="minorHAnsi"/>
          <w:sz w:val="24"/>
        </w:rPr>
        <w:t xml:space="preserve">I think a November date would be preferable, and it’s possible that her connection in Cairo would be just fine to host a webinar – a test-run could be arranged to check it out. </w:t>
      </w:r>
    </w:p>
    <w:p w14:paraId="3355F57D" w14:textId="538F5864" w:rsidR="004F1C4E" w:rsidRPr="00F2390A" w:rsidRDefault="006E67E8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903864">
        <w:rPr>
          <w:rFonts w:asciiTheme="minorHAnsi" w:hAnsiTheme="minorHAnsi"/>
          <w:sz w:val="24"/>
        </w:rPr>
        <w:t xml:space="preserve">Genealogy indexing is another option for </w:t>
      </w:r>
      <w:r w:rsidR="00A56753">
        <w:rPr>
          <w:rFonts w:asciiTheme="minorHAnsi" w:hAnsiTheme="minorHAnsi"/>
          <w:sz w:val="24"/>
        </w:rPr>
        <w:t xml:space="preserve">late </w:t>
      </w:r>
      <w:r w:rsidR="00903864">
        <w:rPr>
          <w:rFonts w:asciiTheme="minorHAnsi" w:hAnsiTheme="minorHAnsi"/>
          <w:sz w:val="24"/>
        </w:rPr>
        <w:t xml:space="preserve">2019/early 2020. No clear ideas on who would be good presenters for this. Perhaps Ina </w:t>
      </w:r>
      <w:proofErr w:type="spellStart"/>
      <w:r w:rsidR="00903864">
        <w:rPr>
          <w:rFonts w:asciiTheme="minorHAnsi" w:hAnsiTheme="minorHAnsi"/>
          <w:sz w:val="24"/>
        </w:rPr>
        <w:t>Gravitz</w:t>
      </w:r>
      <w:proofErr w:type="spellEnd"/>
      <w:r w:rsidR="00903864">
        <w:rPr>
          <w:rFonts w:asciiTheme="minorHAnsi" w:hAnsiTheme="minorHAnsi"/>
          <w:sz w:val="24"/>
        </w:rPr>
        <w:t xml:space="preserve">, past coordinator of the </w:t>
      </w:r>
      <w:r w:rsidR="00274E7F">
        <w:rPr>
          <w:rFonts w:asciiTheme="minorHAnsi" w:hAnsiTheme="minorHAnsi"/>
          <w:sz w:val="24"/>
        </w:rPr>
        <w:t>old</w:t>
      </w:r>
      <w:r w:rsidR="005B0D7A">
        <w:rPr>
          <w:rFonts w:asciiTheme="minorHAnsi" w:hAnsiTheme="minorHAnsi"/>
          <w:sz w:val="24"/>
        </w:rPr>
        <w:t xml:space="preserve"> G</w:t>
      </w:r>
      <w:r w:rsidR="00903864">
        <w:rPr>
          <w:rFonts w:asciiTheme="minorHAnsi" w:hAnsiTheme="minorHAnsi"/>
          <w:sz w:val="24"/>
        </w:rPr>
        <w:t>enealogy SIG?</w:t>
      </w:r>
    </w:p>
    <w:p w14:paraId="03B77A15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0D3178D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D3B3E3C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F2390A">
        <w:rPr>
          <w:rFonts w:asciiTheme="minorHAnsi" w:hAnsiTheme="minorHAnsi"/>
          <w:sz w:val="24"/>
        </w:rPr>
        <w:t xml:space="preserve">REQUESTED BOARD ACTION: </w:t>
      </w:r>
    </w:p>
    <w:p w14:paraId="54CF5E9C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26D6635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9F6C96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B9A7A6B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0574591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5F14BEB0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9E45F3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926D0A7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sectPr w:rsidR="000039E4" w:rsidRPr="00F2390A" w:rsidSect="009E2B22">
      <w:headerReference w:type="default" r:id="rId9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0311" w14:textId="77777777" w:rsidR="0068268D" w:rsidRDefault="0068268D">
      <w:r>
        <w:separator/>
      </w:r>
    </w:p>
  </w:endnote>
  <w:endnote w:type="continuationSeparator" w:id="0">
    <w:p w14:paraId="2158178C" w14:textId="77777777" w:rsidR="0068268D" w:rsidRDefault="0068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0E560" w14:textId="77777777" w:rsidR="0068268D" w:rsidRDefault="0068268D">
      <w:r>
        <w:separator/>
      </w:r>
    </w:p>
  </w:footnote>
  <w:footnote w:type="continuationSeparator" w:id="0">
    <w:p w14:paraId="536BCED1" w14:textId="77777777" w:rsidR="0068268D" w:rsidRDefault="0068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3EE9" w14:textId="77777777" w:rsidR="000039E4" w:rsidRPr="009A1CF6" w:rsidRDefault="000039E4">
    <w:pPr>
      <w:tabs>
        <w:tab w:val="left" w:pos="720"/>
        <w:tab w:val="left" w:pos="5760"/>
        <w:tab w:val="right" w:pos="9360"/>
      </w:tabs>
      <w:spacing w:before="120"/>
      <w:rPr>
        <w:rFonts w:asciiTheme="minorHAnsi" w:hAnsiTheme="minorHAnsi"/>
        <w:b/>
      </w:rPr>
    </w:pPr>
    <w:r w:rsidRPr="009A1CF6">
      <w:rPr>
        <w:rFonts w:asciiTheme="minorHAnsi" w:hAnsiTheme="minorHAnsi"/>
        <w:b/>
      </w:rPr>
      <w:t>ASI COMMITTEE REPORT (PAGE 2)</w:t>
    </w:r>
  </w:p>
  <w:p w14:paraId="765E3341" w14:textId="77777777" w:rsidR="000039E4" w:rsidRPr="004F1C4E" w:rsidRDefault="000039E4">
    <w:pPr>
      <w:pStyle w:val="Header"/>
      <w:rPr>
        <w:rFonts w:asciiTheme="minorHAnsi" w:hAnsiTheme="minorHAnsi"/>
        <w:b/>
        <w:u w:val="single"/>
      </w:rPr>
    </w:pPr>
    <w:r w:rsidRPr="009A1CF6">
      <w:rPr>
        <w:rFonts w:asciiTheme="minorHAnsi" w:hAnsiTheme="minorHAnsi"/>
        <w:b/>
      </w:rPr>
      <w:t xml:space="preserve">COMMITTEE 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623"/>
    <w:multiLevelType w:val="hybridMultilevel"/>
    <w:tmpl w:val="32EC0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61653F"/>
    <w:multiLevelType w:val="hybridMultilevel"/>
    <w:tmpl w:val="C4D49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43"/>
    <w:rsid w:val="000039E4"/>
    <w:rsid w:val="00041E5C"/>
    <w:rsid w:val="00045892"/>
    <w:rsid w:val="000A484C"/>
    <w:rsid w:val="000F0AAA"/>
    <w:rsid w:val="0015511A"/>
    <w:rsid w:val="001832C9"/>
    <w:rsid w:val="001B172A"/>
    <w:rsid w:val="001B1A49"/>
    <w:rsid w:val="002369D0"/>
    <w:rsid w:val="00272F9B"/>
    <w:rsid w:val="00274417"/>
    <w:rsid w:val="00274E7F"/>
    <w:rsid w:val="002A1C2D"/>
    <w:rsid w:val="00333415"/>
    <w:rsid w:val="003520BE"/>
    <w:rsid w:val="00354FE1"/>
    <w:rsid w:val="00381A33"/>
    <w:rsid w:val="003B3632"/>
    <w:rsid w:val="003B6025"/>
    <w:rsid w:val="00405FAA"/>
    <w:rsid w:val="00426A78"/>
    <w:rsid w:val="00432904"/>
    <w:rsid w:val="004A2F51"/>
    <w:rsid w:val="004C086A"/>
    <w:rsid w:val="004C588F"/>
    <w:rsid w:val="004D02DA"/>
    <w:rsid w:val="004F1C4E"/>
    <w:rsid w:val="00526B30"/>
    <w:rsid w:val="0053292D"/>
    <w:rsid w:val="00545F07"/>
    <w:rsid w:val="00546ABB"/>
    <w:rsid w:val="0054733E"/>
    <w:rsid w:val="00565259"/>
    <w:rsid w:val="005703C3"/>
    <w:rsid w:val="005855F5"/>
    <w:rsid w:val="005906E6"/>
    <w:rsid w:val="005A01B7"/>
    <w:rsid w:val="005B0D7A"/>
    <w:rsid w:val="0063293A"/>
    <w:rsid w:val="0068268D"/>
    <w:rsid w:val="006C0F43"/>
    <w:rsid w:val="006D04EB"/>
    <w:rsid w:val="006E67E8"/>
    <w:rsid w:val="006E791B"/>
    <w:rsid w:val="00844701"/>
    <w:rsid w:val="008736CD"/>
    <w:rsid w:val="00903864"/>
    <w:rsid w:val="00913770"/>
    <w:rsid w:val="00924BB7"/>
    <w:rsid w:val="00927C89"/>
    <w:rsid w:val="0095775F"/>
    <w:rsid w:val="009A1CF6"/>
    <w:rsid w:val="009E2B22"/>
    <w:rsid w:val="009E6498"/>
    <w:rsid w:val="00A30DD3"/>
    <w:rsid w:val="00A51042"/>
    <w:rsid w:val="00A56753"/>
    <w:rsid w:val="00A97203"/>
    <w:rsid w:val="00AA119E"/>
    <w:rsid w:val="00AA75D9"/>
    <w:rsid w:val="00AD19B0"/>
    <w:rsid w:val="00AE1D48"/>
    <w:rsid w:val="00B33E86"/>
    <w:rsid w:val="00B72121"/>
    <w:rsid w:val="00BA67CA"/>
    <w:rsid w:val="00BD1C9A"/>
    <w:rsid w:val="00C3752B"/>
    <w:rsid w:val="00D1055D"/>
    <w:rsid w:val="00D468FF"/>
    <w:rsid w:val="00DA07BF"/>
    <w:rsid w:val="00DA470A"/>
    <w:rsid w:val="00DB53C6"/>
    <w:rsid w:val="00DC00C6"/>
    <w:rsid w:val="00DD15D4"/>
    <w:rsid w:val="00DE604D"/>
    <w:rsid w:val="00E147D5"/>
    <w:rsid w:val="00E31EE5"/>
    <w:rsid w:val="00E81E63"/>
    <w:rsid w:val="00EB0A33"/>
    <w:rsid w:val="00EE2EAD"/>
    <w:rsid w:val="00F2390A"/>
    <w:rsid w:val="00FB6E7D"/>
    <w:rsid w:val="00FD00AE"/>
    <w:rsid w:val="00FD2DFB"/>
    <w:rsid w:val="00FE548C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2358B"/>
  <w15:docId w15:val="{154422BC-1A89-4ED3-99B8-E6A84875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511A"/>
  </w:style>
  <w:style w:type="paragraph" w:styleId="Heading2">
    <w:name w:val="heading 2"/>
    <w:basedOn w:val="Normal"/>
    <w:next w:val="Normal"/>
    <w:qFormat/>
    <w:rsid w:val="0015511A"/>
    <w:pPr>
      <w:keepNext/>
      <w:jc w:val="center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15511A"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55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511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5511A"/>
    <w:rPr>
      <w:color w:val="0000FF"/>
      <w:u w:val="single"/>
    </w:rPr>
  </w:style>
  <w:style w:type="paragraph" w:styleId="Title">
    <w:name w:val="Title"/>
    <w:basedOn w:val="Normal"/>
    <w:qFormat/>
    <w:rsid w:val="0015511A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@asindex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5651-90A9-422C-B6A6-54C21A78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NANPA ANNUAL COMMITTEE REPORT</vt:lpstr>
    </vt:vector>
  </TitlesOfParts>
  <Company>Resource Center for Assns</Company>
  <LinksUpToDate>false</LinksUpToDate>
  <CharactersWithSpaces>2772</CharactersWithSpaces>
  <SharedDoc>false</SharedDoc>
  <HLinks>
    <vt:vector size="6" baseType="variant"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mailto:arogers@asindexing.com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NANPA ANNUAL COMMITTEE REPORT</dc:title>
  <dc:creator>Sherry Wells</dc:creator>
  <cp:lastModifiedBy>Editor</cp:lastModifiedBy>
  <cp:revision>2</cp:revision>
  <cp:lastPrinted>2003-10-28T16:18:00Z</cp:lastPrinted>
  <dcterms:created xsi:type="dcterms:W3CDTF">2019-04-12T18:04:00Z</dcterms:created>
  <dcterms:modified xsi:type="dcterms:W3CDTF">2019-04-12T18:04:00Z</dcterms:modified>
</cp:coreProperties>
</file>